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1430" w14:textId="77777777" w:rsidR="006869AF" w:rsidRDefault="006869AF">
      <w:pPr>
        <w:spacing w:after="0" w:line="300" w:lineRule="exact"/>
        <w:rPr>
          <w:rFonts w:ascii="Arial" w:hAnsi="Arial" w:cs="Arial"/>
          <w:b/>
          <w:shd w:val="clear" w:color="auto" w:fill="FFFFFF"/>
        </w:rPr>
      </w:pPr>
    </w:p>
    <w:p w14:paraId="3853CD15" w14:textId="575DD88B" w:rsidR="006869AF" w:rsidRDefault="006869AF">
      <w:pPr>
        <w:spacing w:after="0" w:line="300" w:lineRule="exac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Praha, Středočeský kraj – </w:t>
      </w:r>
      <w:r w:rsidR="0087004B">
        <w:rPr>
          <w:rFonts w:ascii="Arial" w:hAnsi="Arial" w:cs="Arial"/>
          <w:b/>
          <w:shd w:val="clear" w:color="auto" w:fill="FFFFFF"/>
        </w:rPr>
        <w:t>8</w:t>
      </w:r>
      <w:r>
        <w:rPr>
          <w:rFonts w:ascii="Arial" w:hAnsi="Arial" w:cs="Arial"/>
          <w:b/>
          <w:shd w:val="clear" w:color="auto" w:fill="FFFFFF"/>
        </w:rPr>
        <w:t>. dubna 2026</w:t>
      </w:r>
    </w:p>
    <w:p w14:paraId="5BDBFA88" w14:textId="77777777" w:rsidR="006869AF" w:rsidRDefault="006869AF">
      <w:pPr>
        <w:spacing w:after="0" w:line="300" w:lineRule="exact"/>
        <w:rPr>
          <w:rFonts w:ascii="Arial" w:hAnsi="Arial" w:cs="Arial"/>
          <w:b/>
          <w:shd w:val="clear" w:color="auto" w:fill="FFFFFF"/>
        </w:rPr>
      </w:pPr>
    </w:p>
    <w:p w14:paraId="0DFEC535" w14:textId="26AFF9BE" w:rsidR="006869AF" w:rsidRPr="006869AF" w:rsidRDefault="006869AF" w:rsidP="006869AF">
      <w:pPr>
        <w:jc w:val="center"/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</w:pPr>
      <w:r w:rsidRPr="006869AF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Obce vítají deklaraci letiště a respekt k</w:t>
      </w:r>
      <w:r w:rsidR="007F49AB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 </w:t>
      </w:r>
      <w:r w:rsidRPr="006869AF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limitům</w:t>
      </w:r>
      <w:r w:rsidR="007F49AB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 rozvoje</w:t>
      </w:r>
      <w:r w:rsidRPr="006869AF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 v EIA</w:t>
      </w:r>
    </w:p>
    <w:p w14:paraId="65B0B93C" w14:textId="14665B1B" w:rsidR="00106E83" w:rsidRDefault="00106E83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  <w:r w:rsidRPr="00106E83">
        <w:rPr>
          <w:rFonts w:ascii="Arial" w:hAnsi="Arial" w:cs="Arial"/>
          <w:bCs/>
          <w:shd w:val="clear" w:color="auto" w:fill="FFFFFF"/>
        </w:rPr>
        <w:t xml:space="preserve">Spolek obcí a městských částí Prahy sdružených v Pražském letištním regionu PAR vítá </w:t>
      </w:r>
      <w:hyperlink r:id="rId8" w:history="1">
        <w:r w:rsidRPr="00106E83">
          <w:rPr>
            <w:rStyle w:val="Hyperlink"/>
            <w:rFonts w:ascii="Arial" w:hAnsi="Arial" w:cs="Arial"/>
            <w:bCs/>
            <w:shd w:val="clear" w:color="auto" w:fill="FFFFFF"/>
          </w:rPr>
          <w:t>Deklaraci vedení pražského letiště</w:t>
        </w:r>
      </w:hyperlink>
      <w:r w:rsidRPr="00106E83">
        <w:rPr>
          <w:rFonts w:ascii="Arial" w:hAnsi="Arial" w:cs="Arial"/>
          <w:bCs/>
          <w:shd w:val="clear" w:color="auto" w:fill="FFFFFF"/>
        </w:rPr>
        <w:t>, která shrnuje současný provoz a rozvojové plány letiště ve vztahu k okolnímu regionu. Letiště s okolními municipalitami dlouhodobě komunikuje, podílí se na realizaci řady místních projektů a vedle zaměstnanosti obyvatel regionu přináší jeho blízkost i další přínosy. Do budoucna má vyvážený a udržitelný rozvoj letiště i regionu značný potenciál, zejména po vybudování železničního spojení s centrem Prahy.</w:t>
      </w:r>
    </w:p>
    <w:p w14:paraId="1BBA409C" w14:textId="77777777" w:rsidR="00106E83" w:rsidRPr="00106E83" w:rsidRDefault="00106E83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</w:p>
    <w:p w14:paraId="7B2B26D9" w14:textId="26F68A00" w:rsidR="00106E83" w:rsidRPr="00106E83" w:rsidRDefault="00106E83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  <w:r w:rsidRPr="00106E83">
        <w:rPr>
          <w:rFonts w:ascii="Arial" w:hAnsi="Arial" w:cs="Arial"/>
          <w:bCs/>
          <w:shd w:val="clear" w:color="auto" w:fill="FFFFFF"/>
        </w:rPr>
        <w:t xml:space="preserve">Pro obyvatele v okolí letiště je zásadní, že Deklarace potvrzuje odhodlání vedení letiště důsledně </w:t>
      </w:r>
      <w:r>
        <w:rPr>
          <w:rFonts w:ascii="Arial" w:hAnsi="Arial" w:cs="Arial"/>
          <w:color w:val="222222"/>
          <w:shd w:val="clear" w:color="auto" w:fill="FFFFFF"/>
        </w:rPr>
        <w:t xml:space="preserve">při svém rozvoji </w:t>
      </w:r>
      <w:r w:rsidRPr="00106E83">
        <w:rPr>
          <w:rFonts w:ascii="Arial" w:hAnsi="Arial" w:cs="Arial"/>
          <w:bCs/>
          <w:shd w:val="clear" w:color="auto" w:fill="FFFFFF"/>
        </w:rPr>
        <w:t>dodržovat limity a kapacity budoucího rozvoje zakotvené v dokumentaci EIA. Metropolitní region s převážně rezidenční zástavbou má ve vztahu k provozu letiště omezenou kapacitu, jejíž překročení by znamenalo výrazné snížení kvality života v dotčeném území.</w:t>
      </w:r>
    </w:p>
    <w:p w14:paraId="68284AB0" w14:textId="77777777" w:rsidR="00106E83" w:rsidRDefault="00106E83" w:rsidP="00BA6F43">
      <w:pPr>
        <w:spacing w:after="0" w:line="300" w:lineRule="exact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2D4B4F42" w14:textId="2445C3A0" w:rsidR="00106E83" w:rsidRDefault="00106E83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  <w:r w:rsidRPr="00106E83">
        <w:rPr>
          <w:rFonts w:ascii="Arial" w:hAnsi="Arial" w:cs="Arial"/>
          <w:bCs/>
          <w:i/>
          <w:iCs/>
          <w:shd w:val="clear" w:color="auto" w:fill="FFFFFF"/>
        </w:rPr>
        <w:t>„Zásadním parametrem je celkový počet přepravených cestujících za rok, který je v EIA stanoven na 21,2 milionu. Dalším limitem rozšiřování kapacity je přibližně 274 tisíc pohybů – příletů a odletů – ročně, což představuje hranici maximálního počtu letů například v případě poklesu vytíženosti letadel,“</w:t>
      </w:r>
      <w:r w:rsidRPr="00106E83">
        <w:rPr>
          <w:rFonts w:ascii="Arial" w:hAnsi="Arial" w:cs="Arial"/>
          <w:bCs/>
          <w:shd w:val="clear" w:color="auto" w:fill="FFFFFF"/>
        </w:rPr>
        <w:t xml:space="preserve"> uvádí Vladimír Vytiska, předseda rady PAR.</w:t>
      </w:r>
      <w:r w:rsidR="00BA6F43">
        <w:rPr>
          <w:rFonts w:ascii="Arial" w:hAnsi="Arial" w:cs="Arial"/>
          <w:bCs/>
          <w:shd w:val="clear" w:color="auto" w:fill="FFFFFF"/>
        </w:rPr>
        <w:t xml:space="preserve"> </w:t>
      </w:r>
      <w:r w:rsidR="00866CEB" w:rsidRPr="00866CEB">
        <w:rPr>
          <w:rFonts w:ascii="Arial" w:hAnsi="Arial" w:cs="Arial"/>
          <w:bCs/>
          <w:shd w:val="clear" w:color="auto" w:fill="FFFFFF"/>
        </w:rPr>
        <w:t>V loňském roce se jednalo o téměř 18 milionů cestujících a 140 tisíc letů</w:t>
      </w:r>
      <w:r w:rsidR="00866CEB">
        <w:rPr>
          <w:rFonts w:ascii="Arial" w:hAnsi="Arial" w:cs="Arial"/>
          <w:bCs/>
          <w:shd w:val="clear" w:color="auto" w:fill="FFFFFF"/>
        </w:rPr>
        <w:t xml:space="preserve">. </w:t>
      </w:r>
    </w:p>
    <w:p w14:paraId="563D5A76" w14:textId="77777777" w:rsidR="00CF7BB2" w:rsidRPr="00CF7BB2" w:rsidRDefault="00CF7BB2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</w:p>
    <w:p w14:paraId="11A8BF7C" w14:textId="7778B133" w:rsidR="00106E83" w:rsidRPr="00106E83" w:rsidRDefault="00106E83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  <w:r w:rsidRPr="00106E83">
        <w:rPr>
          <w:rFonts w:ascii="Arial" w:hAnsi="Arial" w:cs="Arial"/>
          <w:bCs/>
          <w:shd w:val="clear" w:color="auto" w:fill="FFFFFF"/>
        </w:rPr>
        <w:t xml:space="preserve">Zavedení nočního klidu na letišti po uvedení paralelní dráhy do provozu je vnímáno jako pozitivní krok. Zároveň je žádoucí, aby k postupnému omezování nočního provozu v souladu s evropskými trendy docházelo co nejdříve, a to bez ohledu na realizaci paralelní dráhy. </w:t>
      </w:r>
      <w:r w:rsidR="007F49AB" w:rsidRPr="007F49AB">
        <w:rPr>
          <w:rFonts w:ascii="Arial" w:hAnsi="Arial" w:cs="Arial"/>
          <w:bCs/>
          <w:i/>
          <w:iCs/>
          <w:shd w:val="clear" w:color="auto" w:fill="FFFFFF"/>
        </w:rPr>
        <w:t>„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 xml:space="preserve">Přestože </w:t>
      </w:r>
      <w:r w:rsidR="007F49AB">
        <w:rPr>
          <w:rFonts w:ascii="Arial" w:hAnsi="Arial" w:cs="Arial"/>
          <w:bCs/>
          <w:i/>
          <w:iCs/>
          <w:shd w:val="clear" w:color="auto" w:fill="FFFFFF"/>
        </w:rPr>
        <w:t>jsme si vědomi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 xml:space="preserve"> obchodní</w:t>
      </w:r>
      <w:r w:rsidR="007F49AB">
        <w:rPr>
          <w:rFonts w:ascii="Arial" w:hAnsi="Arial" w:cs="Arial"/>
          <w:bCs/>
          <w:i/>
          <w:iCs/>
          <w:shd w:val="clear" w:color="auto" w:fill="FFFFFF"/>
        </w:rPr>
        <w:t>ch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 xml:space="preserve"> a legislativní</w:t>
      </w:r>
      <w:r w:rsidR="007F49AB">
        <w:rPr>
          <w:rFonts w:ascii="Arial" w:hAnsi="Arial" w:cs="Arial"/>
          <w:bCs/>
          <w:i/>
          <w:iCs/>
          <w:shd w:val="clear" w:color="auto" w:fill="FFFFFF"/>
        </w:rPr>
        <w:t>ch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 xml:space="preserve"> překáž</w:t>
      </w:r>
      <w:r w:rsidR="007F49AB">
        <w:rPr>
          <w:rFonts w:ascii="Arial" w:hAnsi="Arial" w:cs="Arial"/>
          <w:bCs/>
          <w:i/>
          <w:iCs/>
          <w:shd w:val="clear" w:color="auto" w:fill="FFFFFF"/>
        </w:rPr>
        <w:t>e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>k,</w:t>
      </w:r>
      <w:r w:rsidR="007F49AB">
        <w:rPr>
          <w:rFonts w:ascii="Arial" w:hAnsi="Arial" w:cs="Arial"/>
          <w:bCs/>
          <w:i/>
          <w:iCs/>
          <w:shd w:val="clear" w:color="auto" w:fill="FFFFFF"/>
        </w:rPr>
        <w:t xml:space="preserve"> ale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 xml:space="preserve"> ochrana zdravého spánku a celkové kvality života </w:t>
      </w:r>
      <w:r w:rsidR="00C10AA8" w:rsidRPr="007F49AB">
        <w:rPr>
          <w:rFonts w:ascii="Arial" w:hAnsi="Arial" w:cs="Arial"/>
          <w:bCs/>
          <w:i/>
          <w:iCs/>
          <w:shd w:val="clear" w:color="auto" w:fill="FFFFFF"/>
        </w:rPr>
        <w:t xml:space="preserve">desítek tisíc </w:t>
      </w:r>
      <w:r w:rsidRPr="007F49AB">
        <w:rPr>
          <w:rFonts w:ascii="Arial" w:hAnsi="Arial" w:cs="Arial"/>
          <w:bCs/>
          <w:i/>
          <w:iCs/>
          <w:shd w:val="clear" w:color="auto" w:fill="FFFFFF"/>
        </w:rPr>
        <w:t xml:space="preserve">obyvatel v okolí letiště </w:t>
      </w:r>
      <w:r w:rsidR="007F49AB" w:rsidRPr="007F49AB">
        <w:rPr>
          <w:rFonts w:ascii="Arial" w:hAnsi="Arial" w:cs="Arial"/>
          <w:i/>
          <w:iCs/>
          <w:color w:val="222222"/>
          <w:shd w:val="clear" w:color="auto" w:fill="FFFFFF"/>
        </w:rPr>
        <w:t>stojí za to,</w:t>
      </w:r>
      <w:r w:rsidR="007F49AB" w:rsidRPr="007F49AB">
        <w:rPr>
          <w:rFonts w:ascii="Arial" w:hAnsi="Arial" w:cs="Arial"/>
          <w:bCs/>
          <w:i/>
          <w:iCs/>
          <w:shd w:val="clear" w:color="auto" w:fill="FFFFFF"/>
        </w:rPr>
        <w:t>“</w:t>
      </w:r>
      <w:r w:rsidR="007F49AB">
        <w:rPr>
          <w:rFonts w:ascii="Arial" w:hAnsi="Arial" w:cs="Arial"/>
          <w:bCs/>
          <w:shd w:val="clear" w:color="auto" w:fill="FFFFFF"/>
        </w:rPr>
        <w:t xml:space="preserve"> dodává Vytiska.</w:t>
      </w:r>
    </w:p>
    <w:p w14:paraId="4F820504" w14:textId="77777777" w:rsidR="006869AF" w:rsidRDefault="006869AF" w:rsidP="00BA6F43">
      <w:pPr>
        <w:spacing w:after="0" w:line="300" w:lineRule="exact"/>
        <w:jc w:val="both"/>
        <w:rPr>
          <w:rFonts w:ascii="Arial" w:hAnsi="Arial" w:cs="Arial"/>
          <w:b/>
          <w:shd w:val="clear" w:color="auto" w:fill="FFFFFF"/>
        </w:rPr>
      </w:pPr>
    </w:p>
    <w:p w14:paraId="6C0DC53A" w14:textId="1872CFC2" w:rsidR="00C10AA8" w:rsidRDefault="00C10AA8" w:rsidP="00BA6F43">
      <w:pPr>
        <w:spacing w:after="0" w:line="300" w:lineRule="exact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O spolku PAR</w:t>
      </w:r>
    </w:p>
    <w:p w14:paraId="167D0445" w14:textId="2804E616" w:rsidR="006869AF" w:rsidRPr="00C10AA8" w:rsidRDefault="00C10AA8" w:rsidP="00BA6F43">
      <w:pPr>
        <w:spacing w:after="0" w:line="300" w:lineRule="exact"/>
        <w:jc w:val="both"/>
        <w:rPr>
          <w:rFonts w:ascii="Arial" w:hAnsi="Arial" w:cs="Arial"/>
          <w:bCs/>
          <w:shd w:val="clear" w:color="auto" w:fill="FFFFFF"/>
        </w:rPr>
      </w:pPr>
      <w:r w:rsidRPr="00C10AA8">
        <w:rPr>
          <w:rFonts w:ascii="Arial" w:hAnsi="Arial" w:cs="Arial"/>
          <w:bCs/>
          <w:shd w:val="clear" w:color="auto" w:fill="FFFFFF"/>
        </w:rPr>
        <w:t>Pražský letištní region PAR (Prague Airport Region) je spolek obcí a městských částí v okolí Letiště Praha. Od roku 1997 zastupuje jejich společné zájmy ve vztahu k provozu a rozvoji letiště a usiluje o vyvážený rozvoj s ohledem na kvalitu života obyvatel. Spolek spolupracuje s veřejnou správou i Letištěm Praha a je členem Asociace evropských letištních regionů (ARC).</w:t>
      </w:r>
      <w:r>
        <w:rPr>
          <w:rFonts w:ascii="Arial" w:hAnsi="Arial" w:cs="Arial"/>
          <w:bCs/>
          <w:shd w:val="clear" w:color="auto" w:fill="FFFFFF"/>
        </w:rPr>
        <w:t xml:space="preserve"> Více informací naleznete na </w:t>
      </w:r>
      <w:hyperlink r:id="rId9" w:history="1">
        <w:r w:rsidRPr="00890E15">
          <w:rPr>
            <w:rStyle w:val="Hyperlink"/>
            <w:rFonts w:ascii="Arial" w:hAnsi="Arial" w:cs="Arial"/>
            <w:bCs/>
            <w:shd w:val="clear" w:color="auto" w:fill="FFFFFF"/>
          </w:rPr>
          <w:t>https://airportregion.cz/</w:t>
        </w:r>
      </w:hyperlink>
      <w:r>
        <w:rPr>
          <w:rFonts w:ascii="Arial" w:hAnsi="Arial" w:cs="Arial"/>
          <w:bCs/>
          <w:shd w:val="clear" w:color="auto" w:fill="FFFFFF"/>
        </w:rPr>
        <w:t xml:space="preserve">. </w:t>
      </w:r>
    </w:p>
    <w:p w14:paraId="5123691F" w14:textId="77777777" w:rsidR="006869AF" w:rsidRDefault="006869AF">
      <w:pPr>
        <w:spacing w:after="0" w:line="300" w:lineRule="exact"/>
        <w:rPr>
          <w:rFonts w:ascii="Arial" w:hAnsi="Arial" w:cs="Arial"/>
          <w:b/>
          <w:shd w:val="clear" w:color="auto" w:fill="FFFFFF"/>
        </w:rPr>
      </w:pPr>
    </w:p>
    <w:p w14:paraId="38E33344" w14:textId="655540BE" w:rsidR="006869AF" w:rsidRDefault="00C10AA8">
      <w:pPr>
        <w:spacing w:after="0" w:line="300" w:lineRule="exac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Kontakt pro média:</w:t>
      </w:r>
    </w:p>
    <w:p w14:paraId="4D7CCDA0" w14:textId="77777777" w:rsidR="00BA6F43" w:rsidRDefault="007F49AB" w:rsidP="00CF7BB2">
      <w:pPr>
        <w:spacing w:after="0" w:line="300" w:lineRule="exact"/>
        <w:rPr>
          <w:rFonts w:ascii="Arial" w:hAnsi="Arial" w:cs="Arial"/>
        </w:rPr>
      </w:pPr>
      <w:r w:rsidRPr="007F49AB">
        <w:rPr>
          <w:rFonts w:ascii="Arial" w:hAnsi="Arial" w:cs="Arial"/>
          <w:lang w:eastAsia="cs-CZ"/>
        </w:rPr>
        <w:t>Petr Hejl, místopředseda</w:t>
      </w:r>
      <w:r w:rsidR="00C10AA8" w:rsidRPr="007F49AB">
        <w:rPr>
          <w:rFonts w:ascii="Arial" w:hAnsi="Arial" w:cs="Arial"/>
          <w:lang w:eastAsia="cs-CZ"/>
        </w:rPr>
        <w:t xml:space="preserve">, </w:t>
      </w:r>
      <w:hyperlink r:id="rId10" w:tgtFrame="_blank" w:history="1">
        <w:r w:rsidRPr="007F49AB">
          <w:rPr>
            <w:rFonts w:ascii="Arial" w:hAnsi="Arial" w:cs="Arial"/>
            <w:lang w:eastAsia="cs-CZ"/>
          </w:rPr>
          <w:t>603 279 678</w:t>
        </w:r>
      </w:hyperlink>
      <w:r w:rsidR="00C10AA8" w:rsidRPr="007F49AB">
        <w:rPr>
          <w:rFonts w:ascii="Arial" w:hAnsi="Arial" w:cs="Arial"/>
          <w:lang w:eastAsia="cs-CZ"/>
        </w:rPr>
        <w:t xml:space="preserve">, </w:t>
      </w:r>
      <w:hyperlink r:id="rId11" w:history="1">
        <w:r w:rsidRPr="007F49AB">
          <w:rPr>
            <w:rStyle w:val="Hyperlink"/>
            <w:rFonts w:ascii="Arial" w:hAnsi="Arial" w:cs="Arial"/>
          </w:rPr>
          <w:t>p.hejl@praha-suchdol.cz</w:t>
        </w:r>
      </w:hyperlink>
      <w:r w:rsidRPr="007F49AB">
        <w:rPr>
          <w:rFonts w:ascii="Arial" w:hAnsi="Arial" w:cs="Arial"/>
        </w:rPr>
        <w:t xml:space="preserve"> </w:t>
      </w:r>
    </w:p>
    <w:p w14:paraId="2B30AEF4" w14:textId="6EB13100" w:rsidR="007F49AB" w:rsidRPr="00BA6F43" w:rsidRDefault="00BA6F43" w:rsidP="00CF7BB2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Vladimír Vytiska, předseda, </w:t>
      </w:r>
      <w:hyperlink r:id="rId12" w:history="1">
        <w:r w:rsidRPr="001332C9">
          <w:rPr>
            <w:rStyle w:val="Hyperlink"/>
            <w:rFonts w:ascii="Arial" w:hAnsi="Arial" w:cs="Arial"/>
          </w:rPr>
          <w:t>vytiska.vv@gmail.com</w:t>
        </w:r>
      </w:hyperlink>
    </w:p>
    <w:p w14:paraId="1ACA3306" w14:textId="1B01B2AF" w:rsidR="006869AF" w:rsidRPr="007F49AB" w:rsidRDefault="00C10AA8" w:rsidP="00CF7BB2">
      <w:pPr>
        <w:spacing w:after="0" w:line="300" w:lineRule="exact"/>
        <w:rPr>
          <w:rFonts w:ascii="Arial" w:hAnsi="Arial" w:cs="Arial"/>
          <w:shd w:val="clear" w:color="auto" w:fill="FFFFFF"/>
        </w:rPr>
      </w:pPr>
      <w:r w:rsidRPr="007F49AB">
        <w:rPr>
          <w:rFonts w:ascii="Arial" w:hAnsi="Arial" w:cs="Arial"/>
          <w:bCs/>
          <w:shd w:val="clear" w:color="auto" w:fill="FFFFFF"/>
        </w:rPr>
        <w:t xml:space="preserve">Prague Airport Region </w:t>
      </w:r>
      <w:proofErr w:type="spellStart"/>
      <w:r w:rsidRPr="007F49AB">
        <w:rPr>
          <w:rFonts w:ascii="Arial" w:hAnsi="Arial" w:cs="Arial"/>
          <w:bCs/>
          <w:shd w:val="clear" w:color="auto" w:fill="FFFFFF"/>
        </w:rPr>
        <w:t>z.s</w:t>
      </w:r>
      <w:proofErr w:type="spellEnd"/>
      <w:r w:rsidRPr="007F49AB">
        <w:rPr>
          <w:rFonts w:ascii="Arial" w:hAnsi="Arial" w:cs="Arial"/>
          <w:bCs/>
          <w:shd w:val="clear" w:color="auto" w:fill="FFFFFF"/>
        </w:rPr>
        <w:t>. (PAR), Velvarská</w:t>
      </w:r>
      <w:r w:rsidRPr="007F49AB">
        <w:rPr>
          <w:rFonts w:ascii="Arial" w:hAnsi="Arial" w:cs="Arial"/>
          <w:shd w:val="clear" w:color="auto" w:fill="FFFFFF"/>
        </w:rPr>
        <w:t xml:space="preserve"> 100, Horoměřice</w:t>
      </w:r>
    </w:p>
    <w:sectPr w:rsidR="006869AF" w:rsidRPr="007F49A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540" w:left="1417" w:header="708" w:footer="9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8160" w14:textId="77777777" w:rsidR="00F276AC" w:rsidRDefault="00F276AC">
      <w:pPr>
        <w:spacing w:after="0" w:line="240" w:lineRule="auto"/>
      </w:pPr>
      <w:r>
        <w:separator/>
      </w:r>
    </w:p>
  </w:endnote>
  <w:endnote w:type="continuationSeparator" w:id="0">
    <w:p w14:paraId="156B248B" w14:textId="77777777" w:rsidR="00F276AC" w:rsidRDefault="00F2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782C" w14:textId="3491919F" w:rsidR="00A81EF3" w:rsidRDefault="00A81EF3">
    <w:pPr>
      <w:pStyle w:val="Footer"/>
      <w:jc w:val="right"/>
    </w:pPr>
  </w:p>
  <w:p w14:paraId="2FA70926" w14:textId="77777777" w:rsidR="00A81EF3" w:rsidRDefault="00A81EF3">
    <w:pPr>
      <w:pStyle w:val="Footer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468014"/>
      <w:docPartObj>
        <w:docPartGallery w:val="Page Numbers (Bottom of Page)"/>
        <w:docPartUnique/>
      </w:docPartObj>
    </w:sdtPr>
    <w:sdtContent>
      <w:p w14:paraId="6CDFA6A3" w14:textId="77777777" w:rsidR="00A81EF3" w:rsidRDefault="00C708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B08A72F" w14:textId="77777777" w:rsidR="00A81EF3" w:rsidRDefault="00A81EF3">
    <w:pPr>
      <w:pStyle w:val="Footer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6D6F" w14:textId="77777777" w:rsidR="00F276AC" w:rsidRDefault="00F276AC">
      <w:pPr>
        <w:spacing w:after="0" w:line="240" w:lineRule="auto"/>
      </w:pPr>
      <w:r>
        <w:separator/>
      </w:r>
    </w:p>
  </w:footnote>
  <w:footnote w:type="continuationSeparator" w:id="0">
    <w:p w14:paraId="41C3A847" w14:textId="77777777" w:rsidR="00F276AC" w:rsidRDefault="00F2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1B4D" w14:textId="77777777" w:rsidR="00A81EF3" w:rsidRDefault="00C708EB">
    <w:r>
      <w:rPr>
        <w:color w:val="365F91"/>
        <w:sz w:val="52"/>
        <w:szCs w:val="52"/>
      </w:rPr>
      <w:t>Prague Airport Region — PAR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5187" w14:textId="77777777" w:rsidR="00A81EF3" w:rsidRDefault="00C708EB">
    <w:r>
      <w:rPr>
        <w:color w:val="365F91"/>
        <w:sz w:val="52"/>
        <w:szCs w:val="52"/>
      </w:rPr>
      <w:t>Prague Airport Region — PAR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6A31"/>
    <w:multiLevelType w:val="hybridMultilevel"/>
    <w:tmpl w:val="AD0AD058"/>
    <w:lvl w:ilvl="0" w:tplc="C1C4F80C">
      <w:start w:val="1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E56DF3"/>
    <w:multiLevelType w:val="hybridMultilevel"/>
    <w:tmpl w:val="F0FC72B0"/>
    <w:lvl w:ilvl="0" w:tplc="FFFFFFFF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045DB"/>
    <w:multiLevelType w:val="hybridMultilevel"/>
    <w:tmpl w:val="52B4508E"/>
    <w:lvl w:ilvl="0" w:tplc="3FAAB82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502A8"/>
    <w:multiLevelType w:val="multilevel"/>
    <w:tmpl w:val="342855D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DC3A49"/>
    <w:multiLevelType w:val="multilevel"/>
    <w:tmpl w:val="89D05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C936AE"/>
    <w:multiLevelType w:val="multilevel"/>
    <w:tmpl w:val="E1423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AD5491"/>
    <w:multiLevelType w:val="multilevel"/>
    <w:tmpl w:val="FF92089C"/>
    <w:lvl w:ilvl="0">
      <w:start w:val="1"/>
      <w:numFmt w:val="decimal"/>
      <w:lvlText w:val="%1)"/>
      <w:lvlJc w:val="left"/>
      <w:pPr>
        <w:tabs>
          <w:tab w:val="num" w:pos="0"/>
        </w:tabs>
        <w:ind w:left="1416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6F8629A3"/>
    <w:multiLevelType w:val="hybridMultilevel"/>
    <w:tmpl w:val="0E203EE0"/>
    <w:lvl w:ilvl="0" w:tplc="FFFFFFFF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139F9"/>
    <w:multiLevelType w:val="multilevel"/>
    <w:tmpl w:val="8656F8BC"/>
    <w:lvl w:ilvl="0">
      <w:start w:val="1"/>
      <w:numFmt w:val="decimal"/>
      <w:lvlText w:val="%1)"/>
      <w:lvlJc w:val="left"/>
      <w:pPr>
        <w:tabs>
          <w:tab w:val="num" w:pos="0"/>
        </w:tabs>
        <w:ind w:left="1419" w:hanging="7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47108389">
    <w:abstractNumId w:val="4"/>
  </w:num>
  <w:num w:numId="2" w16cid:durableId="1459640364">
    <w:abstractNumId w:val="3"/>
  </w:num>
  <w:num w:numId="3" w16cid:durableId="319773924">
    <w:abstractNumId w:val="8"/>
  </w:num>
  <w:num w:numId="4" w16cid:durableId="1413236978">
    <w:abstractNumId w:val="6"/>
  </w:num>
  <w:num w:numId="5" w16cid:durableId="925386939">
    <w:abstractNumId w:val="5"/>
  </w:num>
  <w:num w:numId="6" w16cid:durableId="598493038">
    <w:abstractNumId w:val="2"/>
  </w:num>
  <w:num w:numId="7" w16cid:durableId="815534584">
    <w:abstractNumId w:val="0"/>
  </w:num>
  <w:num w:numId="8" w16cid:durableId="672805648">
    <w:abstractNumId w:val="7"/>
  </w:num>
  <w:num w:numId="9" w16cid:durableId="51092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F3"/>
    <w:rsid w:val="00104713"/>
    <w:rsid w:val="00106E83"/>
    <w:rsid w:val="001278E9"/>
    <w:rsid w:val="00192051"/>
    <w:rsid w:val="001F3F4E"/>
    <w:rsid w:val="003A5D87"/>
    <w:rsid w:val="003B3335"/>
    <w:rsid w:val="003B5831"/>
    <w:rsid w:val="00412DFB"/>
    <w:rsid w:val="004923B7"/>
    <w:rsid w:val="004D79DB"/>
    <w:rsid w:val="00503047"/>
    <w:rsid w:val="0055193A"/>
    <w:rsid w:val="005C4C9B"/>
    <w:rsid w:val="005E627B"/>
    <w:rsid w:val="00664F4C"/>
    <w:rsid w:val="006869AF"/>
    <w:rsid w:val="006975A2"/>
    <w:rsid w:val="006D6898"/>
    <w:rsid w:val="00740604"/>
    <w:rsid w:val="00787EA0"/>
    <w:rsid w:val="007F49AB"/>
    <w:rsid w:val="00805A62"/>
    <w:rsid w:val="00866CEB"/>
    <w:rsid w:val="0087004B"/>
    <w:rsid w:val="008959B2"/>
    <w:rsid w:val="008C6F66"/>
    <w:rsid w:val="00905770"/>
    <w:rsid w:val="009B51FD"/>
    <w:rsid w:val="00A0013B"/>
    <w:rsid w:val="00A81EF3"/>
    <w:rsid w:val="00A91D4C"/>
    <w:rsid w:val="00B11D74"/>
    <w:rsid w:val="00BA6F43"/>
    <w:rsid w:val="00BF2D02"/>
    <w:rsid w:val="00C10AA8"/>
    <w:rsid w:val="00C708EB"/>
    <w:rsid w:val="00C77E6F"/>
    <w:rsid w:val="00CA0250"/>
    <w:rsid w:val="00CF7BB2"/>
    <w:rsid w:val="00DA245B"/>
    <w:rsid w:val="00E54384"/>
    <w:rsid w:val="00F276AC"/>
    <w:rsid w:val="00F42DCD"/>
    <w:rsid w:val="00F56CDC"/>
    <w:rsid w:val="00F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51B1"/>
  <w15:docId w15:val="{87EECC21-ED0C-4040-9B4F-0A1E65F2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361"/>
    <w:pPr>
      <w:spacing w:after="200" w:line="276" w:lineRule="auto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53A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A5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6BE9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Pr>
      <w:rFonts w:eastAsia="Times New Roman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eastAsia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sid w:val="00953AEA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798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A6E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A6E53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A6E53"/>
    <w:rPr>
      <w:rFonts w:cs="Times New Roman"/>
      <w:b/>
      <w:bCs/>
      <w:sz w:val="20"/>
      <w:szCs w:val="20"/>
      <w:lang w:eastAsia="en-US"/>
    </w:rPr>
  </w:style>
  <w:style w:type="character" w:styleId="LineNumber">
    <w:name w:val="line number"/>
  </w:style>
  <w:style w:type="character" w:customStyle="1" w:styleId="Heading2Char">
    <w:name w:val="Heading 2 Char"/>
    <w:basedOn w:val="DefaultParagraphFont"/>
    <w:link w:val="Heading2"/>
    <w:qFormat/>
    <w:rsid w:val="002A54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65709"/>
    <w:rPr>
      <w:color w:val="605E5C"/>
      <w:shd w:val="clear" w:color="auto" w:fill="E1DFDD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ascii="Arial" w:hAnsi="Arial" w:cs="Lucida Sans"/>
      <w:sz w:val="24"/>
    </w:rPr>
  </w:style>
  <w:style w:type="paragraph" w:customStyle="1" w:styleId="Nadpisuser">
    <w:name w:val="Nadpis (user)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ejstkuser">
    <w:name w:val="Rejstřík (user)"/>
    <w:basedOn w:val="Normal"/>
    <w:qFormat/>
    <w:pPr>
      <w:suppressLineNumbers/>
    </w:pPr>
    <w:rPr>
      <w:rFonts w:ascii="Arial" w:hAnsi="Arial" w:cs="Lucida Sans"/>
    </w:rPr>
  </w:style>
  <w:style w:type="paragraph" w:customStyle="1" w:styleId="Zhlavazpatuser">
    <w:name w:val="Záhlaví a zápatí (user)"/>
    <w:basedOn w:val="Normal"/>
    <w:qFormat/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1768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7687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125B7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79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A6E5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A6E53"/>
    <w:rPr>
      <w:b/>
      <w:bCs/>
    </w:rPr>
  </w:style>
  <w:style w:type="paragraph" w:styleId="Revision">
    <w:name w:val="Revision"/>
    <w:uiPriority w:val="99"/>
    <w:semiHidden/>
    <w:qFormat/>
    <w:rsid w:val="00441120"/>
    <w:rPr>
      <w:rFonts w:cs="Times New Roman"/>
      <w:lang w:eastAsia="en-US"/>
    </w:rPr>
  </w:style>
  <w:style w:type="numbering" w:customStyle="1" w:styleId="Bezseznamu1">
    <w:name w:val="Bez seznamu1"/>
    <w:uiPriority w:val="99"/>
    <w:semiHidden/>
    <w:unhideWhenUsed/>
    <w:qFormat/>
  </w:style>
  <w:style w:type="character" w:customStyle="1" w:styleId="Nevyeenzmnka1">
    <w:name w:val="Nevyřešená zmínka1"/>
    <w:basedOn w:val="DefaultParagraphFont"/>
    <w:uiPriority w:val="99"/>
    <w:semiHidden/>
    <w:unhideWhenUsed/>
    <w:rsid w:val="009057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6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g.aero/sites/default/files/obsah/soubory-ke-stazeni/2603_podepsana_deklarace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ytiska.vv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hejl@praha-suchdo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tel:+4206032796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rportregion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F9DD-4BE3-4771-B08E-E208D6D7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Bisnode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Markéta Svobodová</cp:lastModifiedBy>
  <cp:revision>2</cp:revision>
  <cp:lastPrinted>2025-12-18T10:14:00Z</cp:lastPrinted>
  <dcterms:created xsi:type="dcterms:W3CDTF">2026-04-08T07:58:00Z</dcterms:created>
  <dcterms:modified xsi:type="dcterms:W3CDTF">2026-04-08T07:58:00Z</dcterms:modified>
  <dc:language>cs-CZ</dc:language>
</cp:coreProperties>
</file>